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A4" w:rsidRDefault="004A00A4" w:rsidP="004A00A4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BIBLIOGRAFIE/TEMATICA</w:t>
      </w:r>
    </w:p>
    <w:p w:rsidR="00E44E29" w:rsidRDefault="004A00A4" w:rsidP="004A00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</w:t>
      </w:r>
      <w:r w:rsidRPr="00AC47C2">
        <w:rPr>
          <w:rFonts w:ascii="Times New Roman" w:hAnsi="Times New Roman" w:cs="Times New Roman"/>
          <w:b/>
          <w:i/>
          <w:sz w:val="28"/>
          <w:szCs w:val="28"/>
        </w:rPr>
        <w:t>Inspector clasa I grad profesional asistent – Compartiment Contabilitate;</w:t>
      </w:r>
      <w:r w:rsidRPr="00AC47C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AC47C2">
        <w:rPr>
          <w:rFonts w:ascii="Times New Roman" w:hAnsi="Times New Roman" w:cs="Times New Roman"/>
          <w:sz w:val="28"/>
          <w:szCs w:val="28"/>
        </w:rPr>
        <w:t>1. Constitutia Romaniei, republicată;</w:t>
      </w:r>
      <w:r w:rsidRPr="00AC47C2">
        <w:rPr>
          <w:rFonts w:ascii="Times New Roman" w:hAnsi="Times New Roman" w:cs="Times New Roman"/>
          <w:sz w:val="28"/>
          <w:szCs w:val="28"/>
        </w:rPr>
        <w:br/>
        <w:t>2. Ordonanţa Guvernului nr.137 din 31 august 2000 privind prevenirea şi sancţionarea tuturor formelor de discriminare;</w:t>
      </w:r>
      <w:r w:rsidRPr="00AC47C2">
        <w:rPr>
          <w:rFonts w:ascii="Times New Roman" w:hAnsi="Times New Roman" w:cs="Times New Roman"/>
          <w:sz w:val="28"/>
          <w:szCs w:val="28"/>
        </w:rPr>
        <w:br/>
        <w:t>3.Titlul I şi II ale părţii a VI-a din OUG nr. 57/2019 privind Codul administrativ;</w:t>
      </w:r>
      <w:r w:rsidRPr="00AC47C2">
        <w:rPr>
          <w:rFonts w:ascii="Times New Roman" w:hAnsi="Times New Roman" w:cs="Times New Roman"/>
          <w:sz w:val="28"/>
          <w:szCs w:val="28"/>
        </w:rPr>
        <w:br/>
        <w:t>4. Legea nr. 202/2002 privind egalitatea de şanse şi de tratament între femei şi barbati;</w:t>
      </w:r>
      <w:r w:rsidRPr="00AC47C2">
        <w:rPr>
          <w:rFonts w:ascii="Times New Roman" w:hAnsi="Times New Roman" w:cs="Times New Roman"/>
          <w:sz w:val="28"/>
          <w:szCs w:val="28"/>
        </w:rPr>
        <w:br/>
        <w:t>5.Legea nr. 227/2015 privind Codul fiscal;</w:t>
      </w:r>
    </w:p>
    <w:p w:rsidR="00E44E29" w:rsidRPr="00E44E29" w:rsidRDefault="00E44E29" w:rsidP="00E44E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44E2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LEGEA   Nr. 207/2015 din 20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iulie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2015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fiscală</w:t>
      </w:r>
      <w:proofErr w:type="spellEnd"/>
      <w:r w:rsidR="004A00A4" w:rsidRPr="00AC47C2">
        <w:rPr>
          <w:rFonts w:ascii="Times New Roman" w:hAnsi="Times New Roman" w:cs="Times New Roman"/>
          <w:sz w:val="28"/>
          <w:szCs w:val="28"/>
        </w:rPr>
        <w:br/>
        <w:t>6. HOTARAREA GUVERNULUI NR.1/2016 pentru aprobarea Normelor metodologice de aplicare a Legii nr.227/2015 privind Codul fiscal;</w:t>
      </w:r>
      <w:r w:rsidR="004A00A4" w:rsidRPr="00AC47C2">
        <w:rPr>
          <w:rFonts w:ascii="Times New Roman" w:hAnsi="Times New Roman" w:cs="Times New Roman"/>
          <w:sz w:val="28"/>
          <w:szCs w:val="28"/>
        </w:rPr>
        <w:br/>
        <w:t>7.Legea nr. 554/2004 actualizata privind contenc</w:t>
      </w:r>
      <w:r>
        <w:rPr>
          <w:rFonts w:ascii="Times New Roman" w:hAnsi="Times New Roman" w:cs="Times New Roman"/>
          <w:sz w:val="28"/>
          <w:szCs w:val="28"/>
        </w:rPr>
        <w:t>iosul administrativ, cu modificarile si completa</w:t>
      </w:r>
      <w:r w:rsidR="004A00A4" w:rsidRPr="00AC47C2">
        <w:rPr>
          <w:rFonts w:ascii="Times New Roman" w:hAnsi="Times New Roman" w:cs="Times New Roman"/>
          <w:sz w:val="28"/>
          <w:szCs w:val="28"/>
        </w:rPr>
        <w:t>rile ulterioare;</w:t>
      </w:r>
      <w:r w:rsidR="004A00A4" w:rsidRPr="00AC47C2">
        <w:rPr>
          <w:rFonts w:ascii="Times New Roman" w:hAnsi="Times New Roman" w:cs="Times New Roman"/>
          <w:sz w:val="28"/>
          <w:szCs w:val="28"/>
        </w:rPr>
        <w:br/>
        <w:t>8.Legea nr. 544/201 privind liberul acces la i</w:t>
      </w:r>
      <w:r>
        <w:rPr>
          <w:rFonts w:ascii="Times New Roman" w:hAnsi="Times New Roman" w:cs="Times New Roman"/>
          <w:sz w:val="28"/>
          <w:szCs w:val="28"/>
        </w:rPr>
        <w:t xml:space="preserve">nformaliile de interes public; </w:t>
      </w:r>
    </w:p>
    <w:p w:rsidR="004A00A4" w:rsidRDefault="00E44E29" w:rsidP="004A00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A00A4" w:rsidRPr="00AC47C2">
        <w:rPr>
          <w:rFonts w:ascii="Times New Roman" w:hAnsi="Times New Roman" w:cs="Times New Roman"/>
          <w:sz w:val="28"/>
          <w:szCs w:val="28"/>
        </w:rPr>
        <w:t>.Legea nr. 82/199l - legea contabilitalii, republicata, cu modificari</w:t>
      </w:r>
      <w:r>
        <w:rPr>
          <w:rFonts w:ascii="Times New Roman" w:hAnsi="Times New Roman" w:cs="Times New Roman"/>
          <w:sz w:val="28"/>
          <w:szCs w:val="28"/>
        </w:rPr>
        <w:t>le si completarile ulterioare;</w:t>
      </w:r>
      <w:r>
        <w:rPr>
          <w:rFonts w:ascii="Times New Roman" w:hAnsi="Times New Roman" w:cs="Times New Roman"/>
          <w:sz w:val="28"/>
          <w:szCs w:val="28"/>
        </w:rPr>
        <w:br/>
        <w:t>10</w:t>
      </w:r>
      <w:r w:rsidR="004A00A4" w:rsidRPr="00AC47C2">
        <w:rPr>
          <w:rFonts w:ascii="Times New Roman" w:hAnsi="Times New Roman" w:cs="Times New Roman"/>
          <w:sz w:val="28"/>
          <w:szCs w:val="28"/>
        </w:rPr>
        <w:t>.Legea m. 273/2006 privind finanlele publice loca</w:t>
      </w:r>
      <w:r>
        <w:rPr>
          <w:rFonts w:ascii="Times New Roman" w:hAnsi="Times New Roman" w:cs="Times New Roman"/>
          <w:sz w:val="28"/>
          <w:szCs w:val="28"/>
        </w:rPr>
        <w:t>le, modificata si completata;</w:t>
      </w:r>
      <w:r>
        <w:rPr>
          <w:rFonts w:ascii="Times New Roman" w:hAnsi="Times New Roman" w:cs="Times New Roman"/>
          <w:sz w:val="28"/>
          <w:szCs w:val="28"/>
        </w:rPr>
        <w:br/>
        <w:t>11</w:t>
      </w:r>
      <w:r w:rsidR="004A00A4" w:rsidRPr="00AC47C2">
        <w:rPr>
          <w:rFonts w:ascii="Times New Roman" w:hAnsi="Times New Roman" w:cs="Times New Roman"/>
          <w:sz w:val="28"/>
          <w:szCs w:val="28"/>
        </w:rPr>
        <w:t>. Ordonanta Guvernului nr. 2/ 2001 privind regimul contraventiilor, cu modificarile si completarile ulterioare.</w:t>
      </w:r>
    </w:p>
    <w:p w:rsidR="004A00A4" w:rsidRDefault="004A00A4" w:rsidP="004A00A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  <w:lang w:val="ro-RO"/>
        </w:rPr>
      </w:pPr>
      <w:r w:rsidRPr="00C461FD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ro-RO"/>
        </w:rPr>
        <w:t>*</w:t>
      </w:r>
      <w:r w:rsidRPr="00C461FD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  <w:lang w:val="ro-RO"/>
        </w:rPr>
        <w:t>Candidaţii vor avea în vedere la studierea actelor normative din bibliografia stabilită în vederea susţinerii concursului inclusiv republicările, modificările şi completările acestora.</w:t>
      </w:r>
    </w:p>
    <w:p w:rsidR="00A65225" w:rsidRDefault="00A65225" w:rsidP="004A00A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  <w:lang w:val="ro-RO"/>
        </w:rPr>
      </w:pP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65225">
        <w:rPr>
          <w:rFonts w:ascii="Times New Roman" w:hAnsi="Times New Roman" w:cs="Times New Roman"/>
          <w:sz w:val="28"/>
          <w:szCs w:val="28"/>
        </w:rPr>
        <w:t>Atribuţiile postului: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A65225">
        <w:rPr>
          <w:rFonts w:ascii="Times New Roman" w:hAnsi="Times New Roman" w:cs="Times New Roman"/>
          <w:bCs/>
          <w:sz w:val="28"/>
          <w:szCs w:val="28"/>
        </w:rPr>
        <w:t>înregistrează cronologic declaraţiile pentru stabilirea impozitului pe clădiri şi teren pentru persoanele fizice şi juridice si stabileşte impozitul aferent;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225">
        <w:rPr>
          <w:rFonts w:ascii="Times New Roman" w:hAnsi="Times New Roman" w:cs="Times New Roman"/>
          <w:bCs/>
          <w:sz w:val="28"/>
          <w:szCs w:val="28"/>
        </w:rPr>
        <w:t>înregistrează cronologic declaraţiile pentru stabilirea impozitului şi taxei asupra mijloacelor de transport pentru persoanele fizice şi juridice;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A65225">
        <w:rPr>
          <w:rFonts w:ascii="Times New Roman" w:hAnsi="Times New Roman" w:cs="Times New Roman"/>
          <w:bCs/>
          <w:sz w:val="28"/>
          <w:szCs w:val="28"/>
        </w:rPr>
        <w:t>înregistrează cronologic declaraţiile pentru scoaterea din evidenţă a clădirilor, terenurilor şi mijloacelor de transport pentru persoanele fizice şi juridice;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A65225">
        <w:rPr>
          <w:rFonts w:ascii="Times New Roman" w:hAnsi="Times New Roman" w:cs="Times New Roman"/>
          <w:bCs/>
          <w:sz w:val="28"/>
          <w:szCs w:val="28"/>
        </w:rPr>
        <w:t>operează zilnic chitanţele emise de către agenţii fiscali şi casier, în registrul de rol sau programul de impozite şi taxe în sistem informatizat;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A65225">
        <w:rPr>
          <w:rFonts w:ascii="Times New Roman" w:hAnsi="Times New Roman" w:cs="Times New Roman"/>
          <w:bCs/>
          <w:sz w:val="28"/>
          <w:szCs w:val="28"/>
        </w:rPr>
        <w:t>eliberează certificate fiscale privind impozitele şi taxele locale pentru persoanele fizice şi juridice;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A65225">
        <w:rPr>
          <w:rFonts w:ascii="Times New Roman" w:hAnsi="Times New Roman" w:cs="Times New Roman"/>
          <w:bCs/>
          <w:sz w:val="28"/>
          <w:szCs w:val="28"/>
        </w:rPr>
        <w:t>primeşte spre debitare şi confirmare imputa</w:t>
      </w:r>
      <w:r w:rsidR="008F617D">
        <w:rPr>
          <w:rFonts w:ascii="Times New Roman" w:hAnsi="Times New Roman" w:cs="Times New Roman"/>
          <w:bCs/>
          <w:sz w:val="28"/>
          <w:szCs w:val="28"/>
        </w:rPr>
        <w:t>ţii, despăgubiri şi alte debite,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225">
        <w:rPr>
          <w:rFonts w:ascii="Times New Roman" w:hAnsi="Times New Roman" w:cs="Times New Roman"/>
          <w:bCs/>
          <w:sz w:val="28"/>
          <w:szCs w:val="28"/>
        </w:rPr>
        <w:t>ţine evidenţa persoanelor care beneficiază de facilităţi conform Codului fiscal (veterani de război, văduve de veterani de război, persoane cu handicap gr. I şi II, precum şi alte categorii aprobate prin hotărârea consiliului local comunal);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Pr="00A65225">
        <w:rPr>
          <w:rFonts w:ascii="Times New Roman" w:hAnsi="Times New Roman" w:cs="Times New Roman"/>
          <w:bCs/>
          <w:sz w:val="28"/>
          <w:szCs w:val="28"/>
        </w:rPr>
        <w:t>participă la întocmirea listei de rămăşiţe;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7.</w:t>
      </w:r>
      <w:r w:rsidRPr="00A65225">
        <w:rPr>
          <w:rFonts w:ascii="Times New Roman" w:hAnsi="Times New Roman" w:cs="Times New Roman"/>
          <w:bCs/>
          <w:sz w:val="28"/>
          <w:szCs w:val="28"/>
        </w:rPr>
        <w:t xml:space="preserve">participă la întocmirea proiectului de hotărâre privind </w:t>
      </w:r>
      <w:r w:rsidRPr="00A65225">
        <w:rPr>
          <w:rFonts w:ascii="Times New Roman" w:hAnsi="Times New Roman" w:cs="Times New Roman"/>
          <w:sz w:val="28"/>
          <w:szCs w:val="28"/>
        </w:rPr>
        <w:t xml:space="preserve">stabilirea </w:t>
      </w:r>
      <w:r w:rsidRPr="00A65225">
        <w:rPr>
          <w:rFonts w:ascii="Times New Roman" w:hAnsi="Times New Roman" w:cs="Times New Roman"/>
          <w:sz w:val="28"/>
          <w:szCs w:val="28"/>
          <w:lang w:val="pt-BR"/>
        </w:rPr>
        <w:t>de impozite şi taxe locale;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Pr="00A65225">
        <w:rPr>
          <w:rFonts w:ascii="Times New Roman" w:hAnsi="Times New Roman" w:cs="Times New Roman"/>
          <w:bCs/>
          <w:sz w:val="28"/>
          <w:szCs w:val="28"/>
        </w:rPr>
        <w:t>verifică modul de declarare a masei impozabile;</w:t>
      </w:r>
    </w:p>
    <w:p w:rsidR="00A65225" w:rsidRDefault="00A65225" w:rsidP="00A6522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</w:t>
      </w:r>
      <w:r w:rsidRPr="00A65225">
        <w:rPr>
          <w:rFonts w:ascii="Times New Roman" w:hAnsi="Times New Roman" w:cs="Times New Roman"/>
          <w:bCs/>
          <w:sz w:val="28"/>
          <w:szCs w:val="28"/>
        </w:rPr>
        <w:t xml:space="preserve">îndeplineşte activitatea de casier 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8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.examinează documentele aflate în dosarul fiscal al contribuabilului/plătitorului;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9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.Verifică concordanța dintre datele din declarațiile fiscale cu cele din evidența contabilă și fiscală a contribuabilului/plătitorului;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A65225">
        <w:rPr>
          <w:rFonts w:ascii="Times New Roman" w:hAnsi="Times New Roman" w:cs="Times New Roman"/>
          <w:sz w:val="28"/>
          <w:szCs w:val="28"/>
          <w:lang w:eastAsia="ro-RO"/>
        </w:rPr>
        <w:t>1</w:t>
      </w:r>
      <w:r>
        <w:rPr>
          <w:rFonts w:ascii="Times New Roman" w:hAnsi="Times New Roman" w:cs="Times New Roman"/>
          <w:sz w:val="28"/>
          <w:szCs w:val="28"/>
          <w:lang w:eastAsia="ro-RO"/>
        </w:rPr>
        <w:t>0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. Analizează și evaluează informațiile fiscale în vederea confruntării declarațiilor fiscale cu informațiile proprii sau din alte surse și, după caz, a descoperirii de elemente noi relevante pentru aplicarea legislației fiscale;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11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.Verifică, constată și investighează actele și faptele rezultând din activitatea contribuabilului/plătitorului supus inspecției fiscale sau altor persoane privind legalitatea și conformitatea declarațiilor fiscale, corectitudinea și exactitatea îndeplinirii obligațiilor prevăzute de legislația fiscală și contabilă;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12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. Solicită informații de la terți;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13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.Verifică locurile unde se realizează activități generatoare de venituri impozabile ori unde se află bunurile impozabile;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14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.Solicită explicații scrise de la reprezentantul legal al contribuabilului/plătitorului sau împuternicitul acestuia ori de la persoanele prevăzute în lege după caz, ori de câte ori acestea sunt necesare în timpul inspecției fiscale, pentru clarificarea și definitivarea constatărilor;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15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. Informează reprezentantul legal al contribuabilului/plătitorului sau a împuternicitul acestuia, după caz, cu privire la constatările inspecției fiscale și le diseminează împreună;</w:t>
      </w:r>
    </w:p>
    <w:p w:rsid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16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. Stabilește corect baza de impunere, diferențele datorate în plus sau în minus, după caz, față de obligația fiscală principală declarată de către contribuabil/plătitor și/sau stabilită, după caz, de organul fiscal;</w:t>
      </w:r>
    </w:p>
    <w:p w:rsidR="008F617D" w:rsidRPr="008F617D" w:rsidRDefault="008F617D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8F617D">
        <w:rPr>
          <w:rFonts w:ascii="Times New Roman" w:hAnsi="Times New Roman" w:cs="Times New Roman"/>
          <w:noProof/>
          <w:sz w:val="28"/>
          <w:szCs w:val="28"/>
        </w:rPr>
        <w:t>17.stabileşte ȋn cadrul termenului de prescripţie a dreptului de a stabili obligaţii fiscale, baza de impunere, a diferenţelor datorate ȋn plus sau ȋn minus, după caz, faţă de creanţa fiscală declarată şi/sau stabilită, după caz, la momentul ȋnceperii inspecţiei fiscale;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1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8. Aplică sigilii asupra bunurilor, întocmind în acest sens proces-verbal;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1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9.Întocmește Avizul de Inspecție fiscală şi-l comunică contribuabililor/plătitorilor cuprinşi în programul anual de inspecţie fiscală;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2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 xml:space="preserve">0. Verifică toate bunurile impozabile de pe raza comunei </w:t>
      </w:r>
      <w:r>
        <w:rPr>
          <w:rFonts w:ascii="Times New Roman" w:hAnsi="Times New Roman" w:cs="Times New Roman"/>
          <w:sz w:val="28"/>
          <w:szCs w:val="28"/>
          <w:lang w:eastAsia="ro-RO"/>
        </w:rPr>
        <w:t>Gherghesti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2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1. Propune operarea la zi în baza de date a rezultatelor constatate cu ocazia efectuării inspecţiei fiscale;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2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2. Întocmeşte notele de compensare pentru sumele reprezentând impozite şi taxe locale care intră în competenţa compartimentului;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2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 xml:space="preserve">3. Întocmeşte raportul de inspecţie fiscală în care va consemna toate datele şi faptele verificate, constatările efectuate în urma verificării documentelor şi 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lastRenderedPageBreak/>
        <w:t>evidenţelor contabile ale contribuabililor/plătitorilor cuprinşi în programul de inspecţie fiscală;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2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5. Procedează la impunerea în evidenţele fiscale a bunurilor impozabile nedeclarate de contribuabilii persoane fizice, ca urmare a inspecţiei fiscale;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2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6. Semnalează conducerii primăriei orice probleme deosebite legate de activitatea acesteia, despre care ia cunoştinţă în timpul îndeplinirii sarcinilor de serviciu;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2</w:t>
      </w:r>
      <w:r w:rsidRPr="00A65225">
        <w:rPr>
          <w:rFonts w:ascii="Times New Roman" w:hAnsi="Times New Roman" w:cs="Times New Roman"/>
          <w:sz w:val="28"/>
          <w:szCs w:val="28"/>
          <w:lang w:eastAsia="ro-RO"/>
        </w:rPr>
        <w:t>7. Asigură confidențialitatea datelor și informatiilor care, potrivit legii, constituie secret de serviciu și păstrează secretul asupra informaţiilor pe care le deţin ca urmare a exercitării atribuţiilor de serviciu;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225">
        <w:rPr>
          <w:rFonts w:ascii="Times New Roman" w:hAnsi="Times New Roman" w:cs="Times New Roman"/>
          <w:sz w:val="28"/>
          <w:szCs w:val="28"/>
        </w:rPr>
        <w:t>Indeplineşte, în condiţiile legii, orice alte atribuţii repartizate de conducerea instituţiei.</w:t>
      </w:r>
    </w:p>
    <w:p w:rsidR="00A65225" w:rsidRPr="00A65225" w:rsidRDefault="00A65225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65225" w:rsidRPr="00A65225" w:rsidRDefault="00A65225" w:rsidP="00A65225">
      <w:pPr>
        <w:pStyle w:val="NoSpacing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:rsidR="005F26E0" w:rsidRPr="00A65225" w:rsidRDefault="004A00A4" w:rsidP="00A652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65225">
        <w:rPr>
          <w:rFonts w:ascii="Times New Roman" w:hAnsi="Times New Roman" w:cs="Times New Roman"/>
          <w:sz w:val="28"/>
          <w:szCs w:val="28"/>
        </w:rPr>
        <w:br/>
      </w:r>
    </w:p>
    <w:sectPr w:rsidR="005F26E0" w:rsidRPr="00A65225" w:rsidSect="004A00A4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3360"/>
    <w:multiLevelType w:val="hybridMultilevel"/>
    <w:tmpl w:val="E31AE524"/>
    <w:lvl w:ilvl="0" w:tplc="5448BA3C">
      <w:start w:val="3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751B1"/>
    <w:multiLevelType w:val="hybridMultilevel"/>
    <w:tmpl w:val="4C12D9FE"/>
    <w:lvl w:ilvl="0" w:tplc="79D2D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A4"/>
    <w:rsid w:val="004A00A4"/>
    <w:rsid w:val="005F26E0"/>
    <w:rsid w:val="00694560"/>
    <w:rsid w:val="007843CD"/>
    <w:rsid w:val="008F617D"/>
    <w:rsid w:val="00973731"/>
    <w:rsid w:val="00A26AD0"/>
    <w:rsid w:val="00A65225"/>
    <w:rsid w:val="00E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0A4"/>
    <w:pPr>
      <w:spacing w:after="0" w:line="240" w:lineRule="auto"/>
    </w:pPr>
    <w:rPr>
      <w:lang w:val="ro-RO"/>
    </w:rPr>
  </w:style>
  <w:style w:type="paragraph" w:styleId="Header">
    <w:name w:val="header"/>
    <w:basedOn w:val="Normal"/>
    <w:link w:val="HeaderChar"/>
    <w:rsid w:val="00A652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6522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652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0A4"/>
    <w:pPr>
      <w:spacing w:after="0" w:line="240" w:lineRule="auto"/>
    </w:pPr>
    <w:rPr>
      <w:lang w:val="ro-RO"/>
    </w:rPr>
  </w:style>
  <w:style w:type="paragraph" w:styleId="Header">
    <w:name w:val="header"/>
    <w:basedOn w:val="Normal"/>
    <w:link w:val="HeaderChar"/>
    <w:rsid w:val="00A652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6522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652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2022-04-13T09:00:00Z</cp:lastPrinted>
  <dcterms:created xsi:type="dcterms:W3CDTF">2022-04-15T12:35:00Z</dcterms:created>
  <dcterms:modified xsi:type="dcterms:W3CDTF">2022-04-15T12:35:00Z</dcterms:modified>
</cp:coreProperties>
</file>